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21F" w:rsidRPr="003B67A0" w:rsidRDefault="00BB01A8" w:rsidP="00BB01A8">
      <w:pPr>
        <w:jc w:val="center"/>
        <w:rPr>
          <w:rFonts w:ascii="Times New Roman" w:hAnsi="Times New Roman" w:cs="Times New Roman"/>
          <w:b/>
          <w:sz w:val="24"/>
          <w:szCs w:val="24"/>
          <w:u w:val="single"/>
        </w:rPr>
      </w:pPr>
      <w:proofErr w:type="spellStart"/>
      <w:r w:rsidRPr="003B67A0">
        <w:rPr>
          <w:rFonts w:ascii="Times New Roman" w:hAnsi="Times New Roman" w:cs="Times New Roman"/>
          <w:b/>
          <w:sz w:val="24"/>
          <w:szCs w:val="24"/>
          <w:u w:val="single"/>
        </w:rPr>
        <w:t>Resignature</w:t>
      </w:r>
      <w:proofErr w:type="spellEnd"/>
      <w:r w:rsidRPr="003B67A0">
        <w:rPr>
          <w:rFonts w:ascii="Times New Roman" w:hAnsi="Times New Roman" w:cs="Times New Roman"/>
          <w:b/>
          <w:sz w:val="24"/>
          <w:szCs w:val="24"/>
          <w:u w:val="single"/>
        </w:rPr>
        <w:t xml:space="preserve"> Process for </w:t>
      </w:r>
      <w:r w:rsidR="009D0A70" w:rsidRPr="003B67A0">
        <w:rPr>
          <w:rFonts w:ascii="Times New Roman" w:hAnsi="Times New Roman" w:cs="Times New Roman"/>
          <w:b/>
          <w:sz w:val="24"/>
          <w:szCs w:val="24"/>
          <w:u w:val="single"/>
        </w:rPr>
        <w:t>PCSP</w:t>
      </w:r>
    </w:p>
    <w:p w:rsidR="0038313E" w:rsidRDefault="0038313E" w:rsidP="0038313E">
      <w:pPr>
        <w:spacing w:after="0"/>
        <w:rPr>
          <w:rFonts w:ascii="Times New Roman" w:hAnsi="Times New Roman" w:cs="Times New Roman"/>
          <w:b/>
          <w:sz w:val="24"/>
          <w:szCs w:val="24"/>
          <w:u w:val="single"/>
        </w:rPr>
      </w:pPr>
      <w:r w:rsidRPr="003B67A0">
        <w:rPr>
          <w:rFonts w:ascii="Times New Roman" w:hAnsi="Times New Roman" w:cs="Times New Roman"/>
          <w:b/>
          <w:sz w:val="24"/>
          <w:szCs w:val="24"/>
          <w:u w:val="single"/>
        </w:rPr>
        <w:t>Messaging for PCSP:</w:t>
      </w:r>
    </w:p>
    <w:p w:rsidR="0038313E" w:rsidRPr="003B67A0" w:rsidRDefault="0038313E" w:rsidP="0038313E">
      <w:pPr>
        <w:spacing w:after="0"/>
        <w:rPr>
          <w:rFonts w:ascii="Times New Roman" w:hAnsi="Times New Roman" w:cs="Times New Roman"/>
          <w:b/>
          <w:sz w:val="24"/>
          <w:szCs w:val="24"/>
          <w:u w:val="single"/>
        </w:rPr>
      </w:pPr>
    </w:p>
    <w:p w:rsidR="0038313E" w:rsidRPr="003B67A0" w:rsidRDefault="0038313E" w:rsidP="0038313E">
      <w:pPr>
        <w:pStyle w:val="ListParagraph"/>
        <w:numPr>
          <w:ilvl w:val="0"/>
          <w:numId w:val="1"/>
        </w:numPr>
        <w:spacing w:before="48" w:after="48"/>
        <w:ind w:hanging="720"/>
        <w:rPr>
          <w:rFonts w:ascii="Times New Roman" w:hAnsi="Times New Roman" w:cs="Times New Roman"/>
          <w:sz w:val="24"/>
          <w:szCs w:val="24"/>
        </w:rPr>
      </w:pPr>
      <w:r w:rsidRPr="003B67A0">
        <w:rPr>
          <w:rFonts w:ascii="Times New Roman" w:hAnsi="Times New Roman" w:cs="Times New Roman"/>
          <w:sz w:val="24"/>
          <w:szCs w:val="24"/>
        </w:rPr>
        <w:t xml:space="preserve">NCQA has updated the PCSP Recognition Program Agreement to clarify NCQA’s intent to publish the practices’ performance on specific standards, elements and factors. </w:t>
      </w:r>
    </w:p>
    <w:p w:rsidR="0038313E" w:rsidRPr="003B67A0" w:rsidRDefault="0038313E" w:rsidP="0038313E">
      <w:pPr>
        <w:pStyle w:val="ListParagraph"/>
        <w:numPr>
          <w:ilvl w:val="0"/>
          <w:numId w:val="1"/>
        </w:numPr>
        <w:spacing w:before="48" w:after="48"/>
        <w:ind w:hanging="720"/>
        <w:rPr>
          <w:rFonts w:ascii="Times New Roman" w:hAnsi="Times New Roman" w:cs="Times New Roman"/>
          <w:sz w:val="24"/>
          <w:szCs w:val="24"/>
        </w:rPr>
      </w:pPr>
      <w:r w:rsidRPr="003B67A0">
        <w:rPr>
          <w:rFonts w:ascii="Times New Roman" w:hAnsi="Times New Roman" w:cs="Times New Roman"/>
          <w:sz w:val="24"/>
          <w:szCs w:val="24"/>
        </w:rPr>
        <w:t>NCQA announced the policy to allow publication of the practice’ score as part of the Policies and Procedures for the PCSP Recognition Program.  The change in the contract is to align to the published policy.</w:t>
      </w:r>
    </w:p>
    <w:p w:rsidR="0038313E" w:rsidRPr="003B67A0" w:rsidRDefault="0038313E" w:rsidP="0038313E">
      <w:pPr>
        <w:pStyle w:val="ListParagraph"/>
        <w:numPr>
          <w:ilvl w:val="0"/>
          <w:numId w:val="1"/>
        </w:numPr>
        <w:spacing w:before="48" w:after="48"/>
        <w:ind w:hanging="720"/>
        <w:rPr>
          <w:rFonts w:ascii="Times New Roman" w:hAnsi="Times New Roman" w:cs="Times New Roman"/>
          <w:sz w:val="24"/>
          <w:szCs w:val="24"/>
        </w:rPr>
      </w:pPr>
      <w:r w:rsidRPr="003B67A0">
        <w:rPr>
          <w:rFonts w:ascii="Times New Roman" w:hAnsi="Times New Roman" w:cs="Times New Roman"/>
          <w:sz w:val="24"/>
          <w:szCs w:val="24"/>
        </w:rPr>
        <w:t xml:space="preserve">NCQA and third parties may use the aggregate data reported by all practices to develop benchmarks and other information products. </w:t>
      </w:r>
    </w:p>
    <w:p w:rsidR="0038313E" w:rsidRPr="003B67A0" w:rsidRDefault="0038313E" w:rsidP="0038313E">
      <w:pPr>
        <w:pStyle w:val="ListParagraph"/>
        <w:numPr>
          <w:ilvl w:val="0"/>
          <w:numId w:val="1"/>
        </w:numPr>
        <w:spacing w:before="48" w:after="48"/>
        <w:ind w:hanging="720"/>
        <w:rPr>
          <w:rFonts w:ascii="Times New Roman" w:hAnsi="Times New Roman" w:cs="Times New Roman"/>
          <w:sz w:val="24"/>
          <w:szCs w:val="24"/>
        </w:rPr>
      </w:pPr>
      <w:r w:rsidRPr="003B67A0">
        <w:rPr>
          <w:rFonts w:ascii="Times New Roman" w:hAnsi="Times New Roman" w:cs="Times New Roman"/>
          <w:sz w:val="24"/>
          <w:szCs w:val="24"/>
        </w:rPr>
        <w:t>NCQA is also adding language to recognize that some practices are public institutions or subdivisions of their state government.  NCQA has added in language to recognize a practice’s status under state law to protect its sovereign immunity rights.</w:t>
      </w:r>
    </w:p>
    <w:p w:rsidR="00BB01A8" w:rsidRPr="003B67A0" w:rsidRDefault="002B42D2">
      <w:pPr>
        <w:rPr>
          <w:rFonts w:ascii="Times New Roman" w:hAnsi="Times New Roman" w:cs="Times New Roman"/>
          <w:b/>
          <w:sz w:val="24"/>
          <w:szCs w:val="24"/>
          <w:u w:val="single"/>
        </w:rPr>
      </w:pPr>
      <w:r w:rsidRPr="003B67A0">
        <w:rPr>
          <w:rFonts w:ascii="Times New Roman" w:hAnsi="Times New Roman" w:cs="Times New Roman"/>
          <w:b/>
          <w:sz w:val="24"/>
          <w:szCs w:val="24"/>
          <w:u w:val="single"/>
        </w:rPr>
        <w:t>FAQs:</w:t>
      </w:r>
      <w:r w:rsidR="00670C00" w:rsidRPr="003B67A0">
        <w:rPr>
          <w:rFonts w:ascii="Times New Roman" w:hAnsi="Times New Roman" w:cs="Times New Roman"/>
          <w:b/>
          <w:sz w:val="24"/>
          <w:szCs w:val="24"/>
          <w:u w:val="single"/>
        </w:rPr>
        <w:t xml:space="preserve"> </w:t>
      </w:r>
    </w:p>
    <w:p w:rsidR="00604EE6" w:rsidRPr="003B67A0" w:rsidRDefault="002B42D2">
      <w:pPr>
        <w:rPr>
          <w:rFonts w:ascii="Times New Roman" w:hAnsi="Times New Roman" w:cs="Times New Roman"/>
          <w:b/>
          <w:sz w:val="24"/>
          <w:szCs w:val="24"/>
        </w:rPr>
      </w:pPr>
      <w:r w:rsidRPr="003B67A0">
        <w:rPr>
          <w:rFonts w:ascii="Times New Roman" w:hAnsi="Times New Roman" w:cs="Times New Roman"/>
          <w:b/>
          <w:sz w:val="24"/>
          <w:szCs w:val="24"/>
        </w:rPr>
        <w:t xml:space="preserve">Q: </w:t>
      </w:r>
      <w:r w:rsidR="00604EE6" w:rsidRPr="003B67A0">
        <w:rPr>
          <w:rFonts w:ascii="Times New Roman" w:hAnsi="Times New Roman" w:cs="Times New Roman"/>
          <w:b/>
          <w:sz w:val="24"/>
          <w:szCs w:val="24"/>
        </w:rPr>
        <w:t>How do I know if I need to resign an NCQA Agreement?</w:t>
      </w:r>
    </w:p>
    <w:p w:rsidR="00604EE6" w:rsidRPr="003B67A0" w:rsidRDefault="00604EE6">
      <w:pPr>
        <w:rPr>
          <w:rFonts w:ascii="Times New Roman" w:hAnsi="Times New Roman" w:cs="Times New Roman"/>
          <w:sz w:val="24"/>
          <w:szCs w:val="24"/>
        </w:rPr>
      </w:pPr>
      <w:r w:rsidRPr="003B67A0">
        <w:rPr>
          <w:rFonts w:ascii="Times New Roman" w:hAnsi="Times New Roman" w:cs="Times New Roman"/>
          <w:sz w:val="24"/>
          <w:szCs w:val="24"/>
        </w:rPr>
        <w:t>A:  In your Account Manager Tab under Legal Documents any agreement that needs to be resigned will have a status of “Not Signed.”  You can click on the link to see the agreement and sign.</w:t>
      </w:r>
    </w:p>
    <w:p w:rsidR="00604EE6" w:rsidRPr="003B67A0" w:rsidRDefault="00604EE6" w:rsidP="00604EE6">
      <w:pPr>
        <w:rPr>
          <w:rFonts w:ascii="Times New Roman" w:hAnsi="Times New Roman" w:cs="Times New Roman"/>
          <w:b/>
          <w:sz w:val="24"/>
          <w:szCs w:val="24"/>
        </w:rPr>
      </w:pPr>
      <w:r w:rsidRPr="003B67A0">
        <w:rPr>
          <w:rFonts w:ascii="Times New Roman" w:hAnsi="Times New Roman" w:cs="Times New Roman"/>
          <w:b/>
          <w:sz w:val="24"/>
          <w:szCs w:val="24"/>
        </w:rPr>
        <w:t>Q: When do I need to sign the new NCQA Agreement?</w:t>
      </w:r>
    </w:p>
    <w:p w:rsidR="00604EE6" w:rsidRPr="003B67A0" w:rsidRDefault="00604EE6" w:rsidP="00604EE6">
      <w:pPr>
        <w:rPr>
          <w:rFonts w:ascii="Times New Roman" w:hAnsi="Times New Roman" w:cs="Times New Roman"/>
          <w:sz w:val="24"/>
          <w:szCs w:val="24"/>
        </w:rPr>
      </w:pPr>
      <w:r w:rsidRPr="003B67A0">
        <w:rPr>
          <w:rFonts w:ascii="Times New Roman" w:hAnsi="Times New Roman" w:cs="Times New Roman"/>
          <w:sz w:val="24"/>
          <w:szCs w:val="24"/>
        </w:rPr>
        <w:t xml:space="preserve">A: If your practice is required to resign an NCQA Agreement, you must sign prior to submission of your online application.  You can sign the new agreement now or you can wait until you are ready to submit your application. </w:t>
      </w:r>
    </w:p>
    <w:p w:rsidR="00604EE6" w:rsidRPr="003B67A0" w:rsidRDefault="00604EE6" w:rsidP="00604EE6">
      <w:pPr>
        <w:rPr>
          <w:rFonts w:ascii="Times New Roman" w:hAnsi="Times New Roman" w:cs="Times New Roman"/>
          <w:b/>
          <w:sz w:val="24"/>
          <w:szCs w:val="24"/>
        </w:rPr>
      </w:pPr>
      <w:r w:rsidRPr="003B67A0">
        <w:rPr>
          <w:rFonts w:ascii="Times New Roman" w:hAnsi="Times New Roman" w:cs="Times New Roman"/>
          <w:b/>
          <w:sz w:val="24"/>
          <w:szCs w:val="24"/>
        </w:rPr>
        <w:t xml:space="preserve">Q:  Why do I need to sign a new </w:t>
      </w:r>
      <w:r w:rsidR="003B67A0" w:rsidRPr="003B67A0">
        <w:rPr>
          <w:rFonts w:ascii="Times New Roman" w:hAnsi="Times New Roman" w:cs="Times New Roman"/>
          <w:b/>
          <w:sz w:val="24"/>
          <w:szCs w:val="24"/>
        </w:rPr>
        <w:t>PCSP</w:t>
      </w:r>
      <w:r w:rsidRPr="003B67A0">
        <w:rPr>
          <w:rFonts w:ascii="Times New Roman" w:hAnsi="Times New Roman" w:cs="Times New Roman"/>
          <w:b/>
          <w:sz w:val="24"/>
          <w:szCs w:val="24"/>
        </w:rPr>
        <w:t xml:space="preserve"> Agreement?  </w:t>
      </w:r>
    </w:p>
    <w:p w:rsidR="00604EE6" w:rsidRPr="003B67A0" w:rsidRDefault="00604EE6" w:rsidP="00604EE6">
      <w:pPr>
        <w:rPr>
          <w:rFonts w:ascii="Times New Roman" w:hAnsi="Times New Roman" w:cs="Times New Roman"/>
          <w:sz w:val="24"/>
          <w:szCs w:val="24"/>
        </w:rPr>
      </w:pPr>
      <w:r w:rsidRPr="003B67A0">
        <w:rPr>
          <w:rFonts w:ascii="Times New Roman" w:hAnsi="Times New Roman" w:cs="Times New Roman"/>
          <w:sz w:val="24"/>
          <w:szCs w:val="24"/>
        </w:rPr>
        <w:t xml:space="preserve">A: NCQA has updated the </w:t>
      </w:r>
      <w:r w:rsidR="003B67A0" w:rsidRPr="003B67A0">
        <w:rPr>
          <w:rFonts w:ascii="Times New Roman" w:hAnsi="Times New Roman" w:cs="Times New Roman"/>
          <w:sz w:val="24"/>
          <w:szCs w:val="24"/>
        </w:rPr>
        <w:t>PCSP</w:t>
      </w:r>
      <w:r w:rsidRPr="003B67A0">
        <w:rPr>
          <w:rFonts w:ascii="Times New Roman" w:hAnsi="Times New Roman" w:cs="Times New Roman"/>
          <w:sz w:val="24"/>
          <w:szCs w:val="24"/>
        </w:rPr>
        <w:t xml:space="preserve"> Agreement to allow NCQA to publish a practice’s performance under the standards and reporting categories of the </w:t>
      </w:r>
      <w:r w:rsidR="003B67A0" w:rsidRPr="003B67A0">
        <w:rPr>
          <w:rFonts w:ascii="Times New Roman" w:hAnsi="Times New Roman" w:cs="Times New Roman"/>
          <w:sz w:val="24"/>
          <w:szCs w:val="24"/>
        </w:rPr>
        <w:t>PCSP</w:t>
      </w:r>
      <w:r w:rsidRPr="003B67A0">
        <w:rPr>
          <w:rFonts w:ascii="Times New Roman" w:hAnsi="Times New Roman" w:cs="Times New Roman"/>
          <w:sz w:val="24"/>
          <w:szCs w:val="24"/>
        </w:rPr>
        <w:t xml:space="preserve"> Recognition Program. </w:t>
      </w:r>
      <w:r w:rsidR="003B67A0" w:rsidRPr="003B67A0">
        <w:rPr>
          <w:rFonts w:ascii="Times New Roman" w:hAnsi="Times New Roman" w:cs="Times New Roman"/>
          <w:sz w:val="24"/>
          <w:szCs w:val="24"/>
        </w:rPr>
        <w:t xml:space="preserve">NCQA also reserves the right aggregate the data from all practices to be able to create benchmarks and other analytic tools.  All participating practices must agree to </w:t>
      </w:r>
      <w:proofErr w:type="gramStart"/>
      <w:r w:rsidR="003B67A0" w:rsidRPr="003B67A0">
        <w:rPr>
          <w:rFonts w:ascii="Times New Roman" w:hAnsi="Times New Roman" w:cs="Times New Roman"/>
          <w:sz w:val="24"/>
          <w:szCs w:val="24"/>
        </w:rPr>
        <w:t>reporting</w:t>
      </w:r>
      <w:proofErr w:type="gramEnd"/>
      <w:r w:rsidR="003B67A0" w:rsidRPr="003B67A0">
        <w:rPr>
          <w:rFonts w:ascii="Times New Roman" w:hAnsi="Times New Roman" w:cs="Times New Roman"/>
          <w:sz w:val="24"/>
          <w:szCs w:val="24"/>
        </w:rPr>
        <w:t xml:space="preserve"> of their performance data.  </w:t>
      </w:r>
    </w:p>
    <w:p w:rsidR="003B67A0" w:rsidRPr="003B67A0" w:rsidRDefault="003B67A0" w:rsidP="00604EE6">
      <w:pPr>
        <w:rPr>
          <w:rFonts w:ascii="Times New Roman" w:hAnsi="Times New Roman" w:cs="Times New Roman"/>
          <w:sz w:val="24"/>
          <w:szCs w:val="24"/>
        </w:rPr>
      </w:pPr>
      <w:r w:rsidRPr="003B67A0">
        <w:rPr>
          <w:rFonts w:ascii="Times New Roman" w:hAnsi="Times New Roman" w:cs="Times New Roman"/>
          <w:sz w:val="24"/>
          <w:szCs w:val="24"/>
        </w:rPr>
        <w:t xml:space="preserve">NCQA also recognizes that some practices are public institutions or subdivisions of their state government.  NCQA has added in language to recognize a practice’s status under state law to protect its sovereign immunity rights. </w:t>
      </w:r>
    </w:p>
    <w:p w:rsidR="00DD5FDA" w:rsidRPr="003B67A0" w:rsidRDefault="00DD5FDA" w:rsidP="00DD5FDA">
      <w:pPr>
        <w:rPr>
          <w:rFonts w:ascii="Times New Roman" w:hAnsi="Times New Roman" w:cs="Times New Roman"/>
          <w:b/>
          <w:sz w:val="24"/>
          <w:szCs w:val="24"/>
        </w:rPr>
      </w:pPr>
      <w:r w:rsidRPr="003B67A0">
        <w:rPr>
          <w:rFonts w:ascii="Times New Roman" w:hAnsi="Times New Roman" w:cs="Times New Roman"/>
          <w:b/>
          <w:sz w:val="24"/>
          <w:szCs w:val="24"/>
        </w:rPr>
        <w:t>Q:  What if I already submitted my application? Do I still need to sign?</w:t>
      </w:r>
    </w:p>
    <w:p w:rsidR="00DD5FDA" w:rsidRPr="003B67A0" w:rsidRDefault="00DD5FDA" w:rsidP="00DD5FDA">
      <w:pPr>
        <w:rPr>
          <w:rFonts w:ascii="Times New Roman" w:hAnsi="Times New Roman" w:cs="Times New Roman"/>
          <w:sz w:val="24"/>
          <w:szCs w:val="24"/>
        </w:rPr>
      </w:pPr>
      <w:r w:rsidRPr="003B67A0">
        <w:rPr>
          <w:rFonts w:ascii="Times New Roman" w:hAnsi="Times New Roman" w:cs="Times New Roman"/>
          <w:sz w:val="24"/>
          <w:szCs w:val="24"/>
        </w:rPr>
        <w:t xml:space="preserve">A:  </w:t>
      </w:r>
      <w:r w:rsidR="00604EE6" w:rsidRPr="003B67A0">
        <w:rPr>
          <w:rFonts w:ascii="Times New Roman" w:hAnsi="Times New Roman" w:cs="Times New Roman"/>
          <w:sz w:val="24"/>
          <w:szCs w:val="24"/>
        </w:rPr>
        <w:t>Yes if you already submitted the online application</w:t>
      </w:r>
      <w:r w:rsidR="00197688" w:rsidRPr="003B67A0">
        <w:rPr>
          <w:rFonts w:ascii="Times New Roman" w:hAnsi="Times New Roman" w:cs="Times New Roman"/>
          <w:sz w:val="24"/>
          <w:szCs w:val="24"/>
        </w:rPr>
        <w:t xml:space="preserve"> you are still asked to sign the new NCQA Agreements.  </w:t>
      </w:r>
      <w:r w:rsidR="001B5369" w:rsidRPr="003B67A0">
        <w:rPr>
          <w:rFonts w:ascii="Times New Roman" w:hAnsi="Times New Roman" w:cs="Times New Roman"/>
          <w:sz w:val="24"/>
          <w:szCs w:val="24"/>
        </w:rPr>
        <w:t>For practices participating in the PCMH 2014 Recognition Program, you will not be able to submit your survey tool until the new NCQA Agreement is signed.</w:t>
      </w:r>
    </w:p>
    <w:p w:rsidR="007061E1" w:rsidRDefault="007061E1">
      <w:pPr>
        <w:rPr>
          <w:rFonts w:ascii="Times New Roman" w:hAnsi="Times New Roman" w:cs="Times New Roman"/>
          <w:b/>
          <w:sz w:val="24"/>
          <w:szCs w:val="24"/>
        </w:rPr>
      </w:pPr>
    </w:p>
    <w:p w:rsidR="007061E1" w:rsidRDefault="007061E1">
      <w:pPr>
        <w:rPr>
          <w:rFonts w:ascii="Times New Roman" w:hAnsi="Times New Roman" w:cs="Times New Roman"/>
          <w:b/>
          <w:sz w:val="24"/>
          <w:szCs w:val="24"/>
        </w:rPr>
      </w:pPr>
    </w:p>
    <w:p w:rsidR="00992FB3" w:rsidRPr="003B67A0" w:rsidRDefault="00992FB3">
      <w:pPr>
        <w:rPr>
          <w:rFonts w:ascii="Times New Roman" w:hAnsi="Times New Roman" w:cs="Times New Roman"/>
          <w:b/>
          <w:sz w:val="24"/>
          <w:szCs w:val="24"/>
        </w:rPr>
      </w:pPr>
      <w:r w:rsidRPr="003B67A0">
        <w:rPr>
          <w:rFonts w:ascii="Times New Roman" w:hAnsi="Times New Roman" w:cs="Times New Roman"/>
          <w:b/>
          <w:sz w:val="24"/>
          <w:szCs w:val="24"/>
        </w:rPr>
        <w:lastRenderedPageBreak/>
        <w:t>Q: How do I sign?</w:t>
      </w:r>
    </w:p>
    <w:p w:rsidR="00992FB3" w:rsidRPr="003B67A0" w:rsidRDefault="00992FB3">
      <w:pPr>
        <w:rPr>
          <w:rFonts w:ascii="Times New Roman" w:hAnsi="Times New Roman" w:cs="Times New Roman"/>
          <w:sz w:val="24"/>
          <w:szCs w:val="24"/>
        </w:rPr>
      </w:pPr>
      <w:r w:rsidRPr="003B67A0">
        <w:rPr>
          <w:rFonts w:ascii="Times New Roman" w:hAnsi="Times New Roman" w:cs="Times New Roman"/>
          <w:sz w:val="24"/>
          <w:szCs w:val="24"/>
        </w:rPr>
        <w:t xml:space="preserve">A: The new </w:t>
      </w:r>
      <w:r w:rsidR="001B5369" w:rsidRPr="003B67A0">
        <w:rPr>
          <w:rFonts w:ascii="Times New Roman" w:hAnsi="Times New Roman" w:cs="Times New Roman"/>
          <w:sz w:val="24"/>
          <w:szCs w:val="24"/>
        </w:rPr>
        <w:t xml:space="preserve">NCQA Agreements are </w:t>
      </w:r>
      <w:r w:rsidRPr="003B67A0">
        <w:rPr>
          <w:rFonts w:ascii="Times New Roman" w:hAnsi="Times New Roman" w:cs="Times New Roman"/>
          <w:sz w:val="24"/>
          <w:szCs w:val="24"/>
        </w:rPr>
        <w:t xml:space="preserve">is available in your Legal Documents window that is under the Accounts Manager tab.  Click on the </w:t>
      </w:r>
      <w:r w:rsidR="001B5369" w:rsidRPr="003B67A0">
        <w:rPr>
          <w:rFonts w:ascii="Times New Roman" w:hAnsi="Times New Roman" w:cs="Times New Roman"/>
          <w:sz w:val="24"/>
          <w:szCs w:val="24"/>
        </w:rPr>
        <w:t>link</w:t>
      </w:r>
      <w:r w:rsidRPr="003B67A0">
        <w:rPr>
          <w:rFonts w:ascii="Times New Roman" w:hAnsi="Times New Roman" w:cs="Times New Roman"/>
          <w:sz w:val="24"/>
          <w:szCs w:val="24"/>
        </w:rPr>
        <w:t xml:space="preserve"> and follow instructions for signature.</w:t>
      </w:r>
    </w:p>
    <w:p w:rsidR="00D5621F" w:rsidRPr="003B67A0" w:rsidRDefault="003B2D0B">
      <w:pPr>
        <w:rPr>
          <w:rFonts w:ascii="Times New Roman" w:hAnsi="Times New Roman" w:cs="Times New Roman"/>
          <w:b/>
          <w:sz w:val="24"/>
          <w:szCs w:val="24"/>
        </w:rPr>
      </w:pPr>
      <w:r w:rsidRPr="003B67A0">
        <w:rPr>
          <w:rFonts w:ascii="Times New Roman" w:hAnsi="Times New Roman" w:cs="Times New Roman"/>
          <w:b/>
          <w:sz w:val="24"/>
          <w:szCs w:val="24"/>
        </w:rPr>
        <w:t>Q:  What has changed from my prior Business Associate Agreement that my practice signed?</w:t>
      </w:r>
    </w:p>
    <w:p w:rsidR="003B2D0B" w:rsidRPr="003B67A0" w:rsidRDefault="005D0B6B">
      <w:pPr>
        <w:rPr>
          <w:rFonts w:ascii="Times New Roman" w:hAnsi="Times New Roman" w:cs="Times New Roman"/>
          <w:sz w:val="24"/>
          <w:szCs w:val="24"/>
        </w:rPr>
      </w:pPr>
      <w:r w:rsidRPr="003B67A0">
        <w:rPr>
          <w:rFonts w:ascii="Times New Roman" w:hAnsi="Times New Roman" w:cs="Times New Roman"/>
          <w:sz w:val="24"/>
          <w:szCs w:val="24"/>
        </w:rPr>
        <w:t xml:space="preserve">A: NCQA made several edits to the </w:t>
      </w:r>
      <w:r w:rsidR="005F374A" w:rsidRPr="003B67A0">
        <w:rPr>
          <w:rFonts w:ascii="Times New Roman" w:hAnsi="Times New Roman" w:cs="Times New Roman"/>
          <w:sz w:val="24"/>
          <w:szCs w:val="24"/>
        </w:rPr>
        <w:t>BAA</w:t>
      </w:r>
      <w:r w:rsidRPr="003B67A0">
        <w:rPr>
          <w:rFonts w:ascii="Times New Roman" w:hAnsi="Times New Roman" w:cs="Times New Roman"/>
          <w:sz w:val="24"/>
          <w:szCs w:val="24"/>
        </w:rPr>
        <w:t>, including changing citations from the proposed regulations to the final adopted regulations.  NCQA also added language to acknowledge that as a business associate</w:t>
      </w:r>
      <w:r w:rsidR="003D47D6" w:rsidRPr="003B67A0">
        <w:rPr>
          <w:rFonts w:ascii="Times New Roman" w:hAnsi="Times New Roman" w:cs="Times New Roman"/>
          <w:sz w:val="24"/>
          <w:szCs w:val="24"/>
        </w:rPr>
        <w:t>,</w:t>
      </w:r>
      <w:r w:rsidRPr="003B67A0">
        <w:rPr>
          <w:rFonts w:ascii="Times New Roman" w:hAnsi="Times New Roman" w:cs="Times New Roman"/>
          <w:sz w:val="24"/>
          <w:szCs w:val="24"/>
        </w:rPr>
        <w:t xml:space="preserve"> NCQA is liable for enforcement of its responsibilities under HIPAA.  </w:t>
      </w:r>
    </w:p>
    <w:p w:rsidR="007061E1" w:rsidRDefault="007061E1" w:rsidP="002C614F">
      <w:pPr>
        <w:spacing w:after="0"/>
        <w:rPr>
          <w:rFonts w:ascii="Times New Roman" w:hAnsi="Times New Roman" w:cs="Times New Roman"/>
          <w:b/>
          <w:sz w:val="24"/>
          <w:szCs w:val="24"/>
          <w:u w:val="single"/>
        </w:rPr>
      </w:pPr>
    </w:p>
    <w:p w:rsidR="002B42D2" w:rsidRPr="003B67A0" w:rsidRDefault="002B42D2" w:rsidP="0009385F">
      <w:pPr>
        <w:spacing w:after="0"/>
        <w:rPr>
          <w:rFonts w:ascii="Times New Roman" w:hAnsi="Times New Roman" w:cs="Times New Roman"/>
          <w:b/>
          <w:sz w:val="24"/>
          <w:szCs w:val="24"/>
          <w:u w:val="single"/>
        </w:rPr>
      </w:pPr>
      <w:r w:rsidRPr="003B67A0">
        <w:rPr>
          <w:rFonts w:ascii="Times New Roman" w:hAnsi="Times New Roman" w:cs="Times New Roman"/>
          <w:b/>
          <w:sz w:val="24"/>
          <w:szCs w:val="24"/>
          <w:u w:val="single"/>
        </w:rPr>
        <w:t>Contact for Questions</w:t>
      </w:r>
      <w:r w:rsidR="002C614F" w:rsidRPr="003B67A0">
        <w:rPr>
          <w:rFonts w:ascii="Times New Roman" w:hAnsi="Times New Roman" w:cs="Times New Roman"/>
          <w:b/>
          <w:sz w:val="24"/>
          <w:szCs w:val="24"/>
          <w:u w:val="single"/>
        </w:rPr>
        <w:t xml:space="preserve"> about the Agreements</w:t>
      </w:r>
      <w:r w:rsidRPr="003B67A0">
        <w:rPr>
          <w:rFonts w:ascii="Times New Roman" w:hAnsi="Times New Roman" w:cs="Times New Roman"/>
          <w:b/>
          <w:sz w:val="24"/>
          <w:szCs w:val="24"/>
          <w:u w:val="single"/>
        </w:rPr>
        <w:t>:</w:t>
      </w:r>
    </w:p>
    <w:p w:rsidR="002B42D2" w:rsidRPr="003B67A0" w:rsidRDefault="002B42D2">
      <w:pPr>
        <w:rPr>
          <w:rFonts w:ascii="Times New Roman" w:hAnsi="Times New Roman" w:cs="Times New Roman"/>
          <w:sz w:val="24"/>
          <w:szCs w:val="24"/>
        </w:rPr>
      </w:pPr>
      <w:r w:rsidRPr="003B67A0">
        <w:rPr>
          <w:rFonts w:ascii="Times New Roman" w:hAnsi="Times New Roman" w:cs="Times New Roman"/>
          <w:sz w:val="24"/>
          <w:szCs w:val="24"/>
        </w:rPr>
        <w:t xml:space="preserve">All questions can be directed to Donna Meyer, Deputy General Counsel, at </w:t>
      </w:r>
      <w:hyperlink r:id="rId8" w:history="1">
        <w:r w:rsidRPr="003B67A0">
          <w:rPr>
            <w:rStyle w:val="Hyperlink"/>
            <w:rFonts w:ascii="Times New Roman" w:hAnsi="Times New Roman" w:cs="Times New Roman"/>
            <w:sz w:val="24"/>
            <w:szCs w:val="24"/>
          </w:rPr>
          <w:t>meyer@ncqa.org</w:t>
        </w:r>
      </w:hyperlink>
      <w:r w:rsidRPr="003B67A0">
        <w:rPr>
          <w:rFonts w:ascii="Times New Roman" w:hAnsi="Times New Roman" w:cs="Times New Roman"/>
          <w:sz w:val="24"/>
          <w:szCs w:val="24"/>
        </w:rPr>
        <w:t>.</w:t>
      </w:r>
    </w:p>
    <w:p w:rsidR="002B42D2" w:rsidRPr="003B67A0" w:rsidRDefault="002B42D2">
      <w:pPr>
        <w:rPr>
          <w:rFonts w:ascii="Times New Roman" w:hAnsi="Times New Roman" w:cs="Times New Roman"/>
          <w:sz w:val="24"/>
          <w:szCs w:val="24"/>
        </w:rPr>
      </w:pPr>
      <w:bookmarkStart w:id="0" w:name="_GoBack"/>
      <w:bookmarkEnd w:id="0"/>
    </w:p>
    <w:sectPr w:rsidR="002B42D2" w:rsidRPr="003B67A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D3C" w:rsidRDefault="009D1D3C" w:rsidP="00E97288">
      <w:pPr>
        <w:spacing w:after="0" w:line="240" w:lineRule="auto"/>
      </w:pPr>
      <w:r>
        <w:separator/>
      </w:r>
    </w:p>
  </w:endnote>
  <w:endnote w:type="continuationSeparator" w:id="0">
    <w:p w:rsidR="009D1D3C" w:rsidRDefault="009D1D3C" w:rsidP="00E97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177824"/>
      <w:docPartObj>
        <w:docPartGallery w:val="Page Numbers (Bottom of Page)"/>
        <w:docPartUnique/>
      </w:docPartObj>
    </w:sdtPr>
    <w:sdtEndPr>
      <w:rPr>
        <w:noProof/>
      </w:rPr>
    </w:sdtEndPr>
    <w:sdtContent>
      <w:p w:rsidR="00E97288" w:rsidRDefault="00E97288">
        <w:pPr>
          <w:pStyle w:val="Footer"/>
          <w:jc w:val="center"/>
        </w:pPr>
        <w:r>
          <w:fldChar w:fldCharType="begin"/>
        </w:r>
        <w:r>
          <w:instrText xml:space="preserve"> PAGE   \* MERGEFORMAT </w:instrText>
        </w:r>
        <w:r>
          <w:fldChar w:fldCharType="separate"/>
        </w:r>
        <w:r w:rsidR="00E41E68">
          <w:rPr>
            <w:noProof/>
          </w:rPr>
          <w:t>2</w:t>
        </w:r>
        <w:r>
          <w:rPr>
            <w:noProof/>
          </w:rPr>
          <w:fldChar w:fldCharType="end"/>
        </w:r>
      </w:p>
    </w:sdtContent>
  </w:sdt>
  <w:p w:rsidR="00E97288" w:rsidRDefault="00E97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D3C" w:rsidRDefault="009D1D3C" w:rsidP="00E97288">
      <w:pPr>
        <w:spacing w:after="0" w:line="240" w:lineRule="auto"/>
      </w:pPr>
      <w:r>
        <w:separator/>
      </w:r>
    </w:p>
  </w:footnote>
  <w:footnote w:type="continuationSeparator" w:id="0">
    <w:p w:rsidR="009D1D3C" w:rsidRDefault="009D1D3C" w:rsidP="00E972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6952ED"/>
    <w:multiLevelType w:val="hybridMultilevel"/>
    <w:tmpl w:val="2EEA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10476A"/>
    <w:multiLevelType w:val="hybridMultilevel"/>
    <w:tmpl w:val="C38A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D35DAC"/>
    <w:multiLevelType w:val="hybridMultilevel"/>
    <w:tmpl w:val="B55A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7D07EA"/>
    <w:multiLevelType w:val="hybridMultilevel"/>
    <w:tmpl w:val="9ADC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98"/>
    <w:rsid w:val="0009385F"/>
    <w:rsid w:val="0017293B"/>
    <w:rsid w:val="00197688"/>
    <w:rsid w:val="001B5369"/>
    <w:rsid w:val="001C7833"/>
    <w:rsid w:val="001E77E8"/>
    <w:rsid w:val="002A2BFF"/>
    <w:rsid w:val="002B42D2"/>
    <w:rsid w:val="002C3778"/>
    <w:rsid w:val="002C614F"/>
    <w:rsid w:val="0038313E"/>
    <w:rsid w:val="003B2D0B"/>
    <w:rsid w:val="003B3136"/>
    <w:rsid w:val="003B67A0"/>
    <w:rsid w:val="003B6FF5"/>
    <w:rsid w:val="003D47D6"/>
    <w:rsid w:val="00436A34"/>
    <w:rsid w:val="00485D17"/>
    <w:rsid w:val="00490BC8"/>
    <w:rsid w:val="004C1E9A"/>
    <w:rsid w:val="00533052"/>
    <w:rsid w:val="005470EE"/>
    <w:rsid w:val="005D0B6B"/>
    <w:rsid w:val="005F374A"/>
    <w:rsid w:val="00604EE6"/>
    <w:rsid w:val="00670C00"/>
    <w:rsid w:val="006E7834"/>
    <w:rsid w:val="007061E1"/>
    <w:rsid w:val="007F5B98"/>
    <w:rsid w:val="007F7AE9"/>
    <w:rsid w:val="00882C84"/>
    <w:rsid w:val="008E2D91"/>
    <w:rsid w:val="00964EE0"/>
    <w:rsid w:val="00992FB3"/>
    <w:rsid w:val="009D0A70"/>
    <w:rsid w:val="009D1D3C"/>
    <w:rsid w:val="009E1C03"/>
    <w:rsid w:val="009F5D0C"/>
    <w:rsid w:val="00AF1CE3"/>
    <w:rsid w:val="00B41503"/>
    <w:rsid w:val="00B577E8"/>
    <w:rsid w:val="00BB01A8"/>
    <w:rsid w:val="00BD49FB"/>
    <w:rsid w:val="00C7377D"/>
    <w:rsid w:val="00D42092"/>
    <w:rsid w:val="00D5621F"/>
    <w:rsid w:val="00DB4CFA"/>
    <w:rsid w:val="00DD5FDA"/>
    <w:rsid w:val="00E156E4"/>
    <w:rsid w:val="00E267BA"/>
    <w:rsid w:val="00E41E68"/>
    <w:rsid w:val="00E43B8E"/>
    <w:rsid w:val="00E97288"/>
    <w:rsid w:val="00ED68F2"/>
    <w:rsid w:val="00ED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55F9DE-A5D7-4CE0-BC42-1EFE6E0A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2D2"/>
    <w:rPr>
      <w:color w:val="0563C1" w:themeColor="hyperlink"/>
      <w:u w:val="single"/>
    </w:rPr>
  </w:style>
  <w:style w:type="paragraph" w:styleId="ListParagraph">
    <w:name w:val="List Paragraph"/>
    <w:basedOn w:val="Normal"/>
    <w:uiPriority w:val="34"/>
    <w:qFormat/>
    <w:rsid w:val="003D47D6"/>
    <w:pPr>
      <w:ind w:left="720"/>
      <w:contextualSpacing/>
    </w:pPr>
  </w:style>
  <w:style w:type="paragraph" w:styleId="Header">
    <w:name w:val="header"/>
    <w:basedOn w:val="Normal"/>
    <w:link w:val="HeaderChar"/>
    <w:uiPriority w:val="99"/>
    <w:unhideWhenUsed/>
    <w:rsid w:val="00E97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288"/>
  </w:style>
  <w:style w:type="paragraph" w:styleId="Footer">
    <w:name w:val="footer"/>
    <w:basedOn w:val="Normal"/>
    <w:link w:val="FooterChar"/>
    <w:uiPriority w:val="99"/>
    <w:unhideWhenUsed/>
    <w:rsid w:val="00E97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288"/>
  </w:style>
  <w:style w:type="paragraph" w:styleId="BalloonText">
    <w:name w:val="Balloon Text"/>
    <w:basedOn w:val="Normal"/>
    <w:link w:val="BalloonTextChar"/>
    <w:uiPriority w:val="99"/>
    <w:semiHidden/>
    <w:unhideWhenUsed/>
    <w:rsid w:val="00172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93B"/>
    <w:rPr>
      <w:rFonts w:ascii="Segoe UI" w:hAnsi="Segoe UI" w:cs="Segoe UI"/>
      <w:sz w:val="18"/>
      <w:szCs w:val="18"/>
    </w:rPr>
  </w:style>
  <w:style w:type="character" w:styleId="CommentReference">
    <w:name w:val="annotation reference"/>
    <w:basedOn w:val="DefaultParagraphFont"/>
    <w:uiPriority w:val="99"/>
    <w:semiHidden/>
    <w:unhideWhenUsed/>
    <w:rsid w:val="003B67A0"/>
    <w:rPr>
      <w:sz w:val="16"/>
      <w:szCs w:val="16"/>
    </w:rPr>
  </w:style>
  <w:style w:type="paragraph" w:styleId="CommentText">
    <w:name w:val="annotation text"/>
    <w:basedOn w:val="Normal"/>
    <w:link w:val="CommentTextChar"/>
    <w:uiPriority w:val="99"/>
    <w:semiHidden/>
    <w:unhideWhenUsed/>
    <w:rsid w:val="003B67A0"/>
    <w:pPr>
      <w:spacing w:line="240" w:lineRule="auto"/>
    </w:pPr>
    <w:rPr>
      <w:sz w:val="20"/>
      <w:szCs w:val="20"/>
    </w:rPr>
  </w:style>
  <w:style w:type="character" w:customStyle="1" w:styleId="CommentTextChar">
    <w:name w:val="Comment Text Char"/>
    <w:basedOn w:val="DefaultParagraphFont"/>
    <w:link w:val="CommentText"/>
    <w:uiPriority w:val="99"/>
    <w:semiHidden/>
    <w:rsid w:val="003B67A0"/>
    <w:rPr>
      <w:sz w:val="20"/>
      <w:szCs w:val="20"/>
    </w:rPr>
  </w:style>
  <w:style w:type="paragraph" w:styleId="CommentSubject">
    <w:name w:val="annotation subject"/>
    <w:basedOn w:val="CommentText"/>
    <w:next w:val="CommentText"/>
    <w:link w:val="CommentSubjectChar"/>
    <w:uiPriority w:val="99"/>
    <w:semiHidden/>
    <w:unhideWhenUsed/>
    <w:rsid w:val="003B67A0"/>
    <w:rPr>
      <w:b/>
      <w:bCs/>
    </w:rPr>
  </w:style>
  <w:style w:type="character" w:customStyle="1" w:styleId="CommentSubjectChar">
    <w:name w:val="Comment Subject Char"/>
    <w:basedOn w:val="CommentTextChar"/>
    <w:link w:val="CommentSubject"/>
    <w:uiPriority w:val="99"/>
    <w:semiHidden/>
    <w:rsid w:val="003B67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yer@ncq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CBB96-B6C1-4616-BB5F-1CC6FD4E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Meyer</dc:creator>
  <cp:keywords/>
  <dc:description/>
  <cp:lastModifiedBy>Bilal Javed</cp:lastModifiedBy>
  <cp:revision>6</cp:revision>
  <cp:lastPrinted>2014-10-24T12:20:00Z</cp:lastPrinted>
  <dcterms:created xsi:type="dcterms:W3CDTF">2015-05-21T18:21:00Z</dcterms:created>
  <dcterms:modified xsi:type="dcterms:W3CDTF">2015-05-21T18:25:00Z</dcterms:modified>
</cp:coreProperties>
</file>